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Coronavirus and Tourism update 22nd May</w:t>
      </w:r>
    </w:p>
    <w:p w:rsidR="00000000" w:rsidDel="00000000" w:rsidP="00000000" w:rsidRDefault="00000000" w:rsidRPr="00000000" w14:paraId="00000002">
      <w:pPr>
        <w:rPr>
          <w:b w:val="1"/>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We hope this week’s e-newsletter finds you feeling as uplifted by the lovely sunshine as we are as we write it.</w:t>
      </w:r>
    </w:p>
    <w:p w:rsidR="00000000" w:rsidDel="00000000" w:rsidP="00000000" w:rsidRDefault="00000000" w:rsidRPr="00000000" w14:paraId="00000004">
      <w:pPr>
        <w:rPr>
          <w:color w:val="222222"/>
          <w:highlight w:val="white"/>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This week we have news on the new Ministerial Task Forces, English Tourism Week and Visit Kent’s new consumer-facing messaging - Respect, Protect, Enjoy, which we will be using in our visitor messaging.  </w:t>
      </w:r>
    </w:p>
    <w:p w:rsidR="00000000" w:rsidDel="00000000" w:rsidP="00000000" w:rsidRDefault="00000000" w:rsidRPr="00000000" w14:paraId="00000006">
      <w:pPr>
        <w:rPr>
          <w:color w:val="222222"/>
          <w:highlight w:val="whit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Thanet District </w:t>
      </w:r>
      <w:r w:rsidDel="00000000" w:rsidR="00000000" w:rsidRPr="00000000">
        <w:rPr>
          <w:b w:val="1"/>
          <w:color w:val="9900ff"/>
          <w:u w:val="single"/>
          <w:rtl w:val="0"/>
        </w:rPr>
        <w:t xml:space="preserve">Council</w:t>
      </w:r>
      <w:r w:rsidDel="00000000" w:rsidR="00000000" w:rsidRPr="00000000">
        <w:rPr>
          <w:rtl w:val="0"/>
        </w:rPr>
      </w:r>
    </w:p>
    <w:p w:rsidR="00000000" w:rsidDel="00000000" w:rsidP="00000000" w:rsidRDefault="00000000" w:rsidRPr="00000000" w14:paraId="0000000A">
      <w:pPr>
        <w:rPr>
          <w:b w:val="1"/>
          <w:color w:val="222222"/>
          <w:highlight w:val="white"/>
        </w:rPr>
      </w:pPr>
      <w:r w:rsidDel="00000000" w:rsidR="00000000" w:rsidRPr="00000000">
        <w:rPr>
          <w:b w:val="1"/>
          <w:color w:val="222222"/>
          <w:highlight w:val="white"/>
          <w:rtl w:val="0"/>
        </w:rPr>
        <w:t xml:space="preserve">Discretionary</w:t>
      </w:r>
      <w:r w:rsidDel="00000000" w:rsidR="00000000" w:rsidRPr="00000000">
        <w:rPr>
          <w:b w:val="1"/>
          <w:color w:val="222222"/>
          <w:highlight w:val="white"/>
          <w:rtl w:val="0"/>
        </w:rPr>
        <w:t xml:space="preserve"> Fund</w:t>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The process and criteria for this is in the process of being worked through, with the aim of being able to support as many relevant businesses as possible.  We are hopeful that this information will be available from 1 June.</w:t>
      </w:r>
    </w:p>
    <w:p w:rsidR="00000000" w:rsidDel="00000000" w:rsidP="00000000" w:rsidRDefault="00000000" w:rsidRPr="00000000" w14:paraId="0000000C">
      <w:pPr>
        <w:rPr>
          <w:color w:val="222222"/>
          <w:highlight w:val="white"/>
        </w:rPr>
      </w:pPr>
      <w:r w:rsidDel="00000000" w:rsidR="00000000" w:rsidRPr="00000000">
        <w:rPr>
          <w:rtl w:val="0"/>
        </w:rPr>
      </w:r>
    </w:p>
    <w:p w:rsidR="00000000" w:rsidDel="00000000" w:rsidP="00000000" w:rsidRDefault="00000000" w:rsidRPr="00000000" w14:paraId="0000000D">
      <w:pPr>
        <w:rPr>
          <w:b w:val="1"/>
          <w:color w:val="222222"/>
          <w:highlight w:val="white"/>
        </w:rPr>
      </w:pPr>
      <w:r w:rsidDel="00000000" w:rsidR="00000000" w:rsidRPr="00000000">
        <w:rPr>
          <w:b w:val="1"/>
          <w:color w:val="222222"/>
          <w:highlight w:val="white"/>
          <w:rtl w:val="0"/>
        </w:rPr>
        <w:t xml:space="preserve">Toilet provision at beaches and bays</w:t>
      </w:r>
    </w:p>
    <w:p w:rsidR="00000000" w:rsidDel="00000000" w:rsidP="00000000" w:rsidRDefault="00000000" w:rsidRPr="00000000" w14:paraId="0000000E">
      <w:pPr>
        <w:rPr>
          <w:color w:val="222222"/>
          <w:highlight w:val="white"/>
        </w:rPr>
      </w:pPr>
      <w:r w:rsidDel="00000000" w:rsidR="00000000" w:rsidRPr="00000000">
        <w:rPr>
          <w:color w:val="222222"/>
          <w:highlight w:val="white"/>
          <w:rtl w:val="0"/>
        </w:rPr>
        <w:t xml:space="preserve">Toilets will be open at four sites from Saturday, 23 May.</w:t>
      </w:r>
    </w:p>
    <w:p w:rsidR="00000000" w:rsidDel="00000000" w:rsidP="00000000" w:rsidRDefault="00000000" w:rsidRPr="00000000" w14:paraId="0000000F">
      <w:pPr>
        <w:rPr>
          <w:color w:val="222222"/>
          <w:highlight w:val="white"/>
        </w:rPr>
      </w:pPr>
      <w:r w:rsidDel="00000000" w:rsidR="00000000" w:rsidRPr="00000000">
        <w:rPr>
          <w:rtl w:val="0"/>
        </w:rPr>
      </w:r>
    </w:p>
    <w:p w:rsidR="00000000" w:rsidDel="00000000" w:rsidP="00000000" w:rsidRDefault="00000000" w:rsidRPr="00000000" w14:paraId="00000010">
      <w:pPr>
        <w:numPr>
          <w:ilvl w:val="0"/>
          <w:numId w:val="4"/>
        </w:numPr>
        <w:ind w:left="720" w:hanging="360"/>
        <w:rPr>
          <w:color w:val="222222"/>
          <w:highlight w:val="white"/>
          <w:u w:val="none"/>
        </w:rPr>
      </w:pPr>
      <w:r w:rsidDel="00000000" w:rsidR="00000000" w:rsidRPr="00000000">
        <w:rPr>
          <w:color w:val="222222"/>
          <w:highlight w:val="white"/>
          <w:rtl w:val="0"/>
        </w:rPr>
        <w:t xml:space="preserve">Joss Bay, Broadstairs</w:t>
      </w:r>
    </w:p>
    <w:p w:rsidR="00000000" w:rsidDel="00000000" w:rsidP="00000000" w:rsidRDefault="00000000" w:rsidRPr="00000000" w14:paraId="00000011">
      <w:pPr>
        <w:numPr>
          <w:ilvl w:val="0"/>
          <w:numId w:val="4"/>
        </w:numPr>
        <w:ind w:left="720" w:hanging="360"/>
        <w:rPr>
          <w:color w:val="222222"/>
          <w:highlight w:val="white"/>
          <w:u w:val="none"/>
        </w:rPr>
      </w:pPr>
      <w:r w:rsidDel="00000000" w:rsidR="00000000" w:rsidRPr="00000000">
        <w:rPr>
          <w:color w:val="222222"/>
          <w:highlight w:val="white"/>
          <w:rtl w:val="0"/>
        </w:rPr>
        <w:t xml:space="preserve">Margate Main Sands (Buenos Ayres/TS Eliot)</w:t>
      </w:r>
    </w:p>
    <w:p w:rsidR="00000000" w:rsidDel="00000000" w:rsidP="00000000" w:rsidRDefault="00000000" w:rsidRPr="00000000" w14:paraId="00000012">
      <w:pPr>
        <w:numPr>
          <w:ilvl w:val="0"/>
          <w:numId w:val="4"/>
        </w:numPr>
        <w:ind w:left="720" w:hanging="360"/>
        <w:rPr>
          <w:color w:val="222222"/>
          <w:highlight w:val="white"/>
          <w:u w:val="none"/>
        </w:rPr>
      </w:pPr>
      <w:r w:rsidDel="00000000" w:rsidR="00000000" w:rsidRPr="00000000">
        <w:rPr>
          <w:color w:val="222222"/>
          <w:highlight w:val="white"/>
          <w:rtl w:val="0"/>
        </w:rPr>
        <w:t xml:space="preserve">Viking Bay, Broadstairs (Harbour Street)</w:t>
      </w:r>
    </w:p>
    <w:p w:rsidR="00000000" w:rsidDel="00000000" w:rsidP="00000000" w:rsidRDefault="00000000" w:rsidRPr="00000000" w14:paraId="00000013">
      <w:pPr>
        <w:numPr>
          <w:ilvl w:val="0"/>
          <w:numId w:val="4"/>
        </w:numPr>
        <w:ind w:left="720" w:hanging="360"/>
        <w:rPr>
          <w:color w:val="222222"/>
          <w:highlight w:val="white"/>
          <w:u w:val="none"/>
        </w:rPr>
      </w:pPr>
      <w:r w:rsidDel="00000000" w:rsidR="00000000" w:rsidRPr="00000000">
        <w:rPr>
          <w:color w:val="222222"/>
          <w:highlight w:val="white"/>
          <w:rtl w:val="0"/>
        </w:rPr>
        <w:t xml:space="preserve">Ramsgate Main Sands (near Wetherspoons)</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The toilets will be open to the public from 10am to 5pm daily, including disabled facilities which will be accessible with a RADAR key.  </w:t>
      </w:r>
    </w:p>
    <w:p w:rsidR="00000000" w:rsidDel="00000000" w:rsidP="00000000" w:rsidRDefault="00000000" w:rsidRPr="00000000" w14:paraId="00000016">
      <w:pPr>
        <w:rPr>
          <w:color w:val="222222"/>
          <w:highlight w:val="white"/>
        </w:rPr>
      </w:pPr>
      <w:r w:rsidDel="00000000" w:rsidR="00000000" w:rsidRPr="00000000">
        <w:rPr>
          <w:rtl w:val="0"/>
        </w:rPr>
      </w:r>
    </w:p>
    <w:p w:rsidR="00000000" w:rsidDel="00000000" w:rsidP="00000000" w:rsidRDefault="00000000" w:rsidRPr="00000000" w14:paraId="00000017">
      <w:pPr>
        <w:rPr>
          <w:color w:val="222222"/>
          <w:highlight w:val="white"/>
        </w:rPr>
      </w:pPr>
      <w:r w:rsidDel="00000000" w:rsidR="00000000" w:rsidRPr="00000000">
        <w:rPr>
          <w:color w:val="222222"/>
          <w:highlight w:val="white"/>
          <w:rtl w:val="0"/>
        </w:rPr>
        <w:t xml:space="preserve">A statement from Councillor Steve Albon, Cabinet Member for Operational Services can be found</w:t>
      </w:r>
      <w:hyperlink r:id="rId7">
        <w:r w:rsidDel="00000000" w:rsidR="00000000" w:rsidRPr="00000000">
          <w:rPr>
            <w:color w:val="1155cc"/>
            <w:highlight w:val="white"/>
            <w:u w:val="single"/>
            <w:rtl w:val="0"/>
          </w:rPr>
          <w:t xml:space="preserve"> </w:t>
        </w:r>
      </w:hyperlink>
      <w:hyperlink r:id="rId8">
        <w:r w:rsidDel="00000000" w:rsidR="00000000" w:rsidRPr="00000000">
          <w:rPr>
            <w:color w:val="1155cc"/>
            <w:highlight w:val="white"/>
            <w:u w:val="single"/>
            <w:rtl w:val="0"/>
          </w:rPr>
          <w:t xml:space="preserve">here</w:t>
        </w:r>
      </w:hyperlink>
      <w:hyperlink r:id="rId9">
        <w:r w:rsidDel="00000000" w:rsidR="00000000" w:rsidRPr="00000000">
          <w:rPr>
            <w:color w:val="1155cc"/>
            <w:highlight w:val="white"/>
            <w:u w:val="single"/>
            <w:rtl w:val="0"/>
          </w:rPr>
          <w:t xml:space="preserve"> </w:t>
        </w:r>
      </w:hyperlink>
      <w:r w:rsidDel="00000000" w:rsidR="00000000" w:rsidRPr="00000000">
        <w:rPr>
          <w:color w:val="222222"/>
          <w:highlight w:val="white"/>
          <w:rtl w:val="0"/>
        </w:rPr>
        <w:t xml:space="preserve"> </w:t>
      </w:r>
    </w:p>
    <w:p w:rsidR="00000000" w:rsidDel="00000000" w:rsidP="00000000" w:rsidRDefault="00000000" w:rsidRPr="00000000" w14:paraId="00000018">
      <w:pPr>
        <w:ind w:left="0" w:firstLine="0"/>
        <w:rPr>
          <w:color w:val="222222"/>
          <w:highlight w:val="white"/>
        </w:rPr>
      </w:pPr>
      <w:r w:rsidDel="00000000" w:rsidR="00000000" w:rsidRPr="00000000">
        <w:rPr>
          <w:rtl w:val="0"/>
        </w:rPr>
      </w:r>
    </w:p>
    <w:p w:rsidR="00000000" w:rsidDel="00000000" w:rsidP="00000000" w:rsidRDefault="00000000" w:rsidRPr="00000000" w14:paraId="00000019">
      <w:pPr>
        <w:ind w:left="0" w:firstLine="0"/>
        <w:rPr>
          <w:color w:val="222222"/>
          <w:highlight w:val="yellow"/>
        </w:rPr>
      </w:pPr>
      <w:r w:rsidDel="00000000" w:rsidR="00000000" w:rsidRPr="00000000">
        <w:rPr>
          <w:b w:val="1"/>
          <w:color w:val="222222"/>
          <w:highlight w:val="white"/>
          <w:rtl w:val="0"/>
        </w:rPr>
        <w:t xml:space="preserve">Lifeguard provision</w:t>
      </w:r>
      <w:r w:rsidDel="00000000" w:rsidR="00000000" w:rsidRPr="00000000">
        <w:rPr>
          <w:rtl w:val="0"/>
        </w:rPr>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The</w:t>
      </w:r>
      <w:r w:rsidDel="00000000" w:rsidR="00000000" w:rsidRPr="00000000">
        <w:rPr>
          <w:color w:val="222222"/>
          <w:highlight w:val="white"/>
          <w:rtl w:val="0"/>
        </w:rPr>
        <w:t xml:space="preserve"> RNLI are hoping they can provide lifeguard cover for 30% of the country’s beaches this summer.  Their emergency lifeboat service will run as normal.  There will be RNLI lifeguard cover for Viking Bay from 30 May and for Margate Main Sands from 20 June.  This will be 7 days a week from 10am to 6pm at both beaches.  We will be using our social media accounts, including @visitthanet to put out safety messages linking to the </w:t>
      </w:r>
      <w:hyperlink r:id="rId10">
        <w:r w:rsidDel="00000000" w:rsidR="00000000" w:rsidRPr="00000000">
          <w:rPr>
            <w:color w:val="1155cc"/>
            <w:highlight w:val="white"/>
            <w:u w:val="single"/>
            <w:rtl w:val="0"/>
          </w:rPr>
          <w:t xml:space="preserve">RNLI website</w:t>
        </w:r>
      </w:hyperlink>
      <w:r w:rsidDel="00000000" w:rsidR="00000000" w:rsidRPr="00000000">
        <w:rPr>
          <w:color w:val="222222"/>
          <w:highlight w:val="white"/>
          <w:rtl w:val="0"/>
        </w:rPr>
        <w:t xml:space="preserve">  ‘Protect your family at the beach’ pages.</w:t>
      </w:r>
    </w:p>
    <w:p w:rsidR="00000000" w:rsidDel="00000000" w:rsidP="00000000" w:rsidRDefault="00000000" w:rsidRPr="00000000" w14:paraId="0000001B">
      <w:pPr>
        <w:rPr>
          <w:color w:val="222222"/>
          <w:highlight w:val="white"/>
        </w:rPr>
      </w:pPr>
      <w:r w:rsidDel="00000000" w:rsidR="00000000" w:rsidRPr="00000000">
        <w:rPr>
          <w:rtl w:val="0"/>
        </w:rPr>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Other facilities unavailable on the beaches at the moment are general first aid and lost children’s services.</w:t>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rtl w:val="0"/>
        </w:rPr>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b w:val="1"/>
          <w:color w:val="9900ff"/>
          <w:highlight w:val="white"/>
          <w:u w:val="single"/>
        </w:rPr>
      </w:pPr>
      <w:r w:rsidDel="00000000" w:rsidR="00000000" w:rsidRPr="00000000">
        <w:rPr>
          <w:b w:val="1"/>
          <w:color w:val="9900ff"/>
          <w:highlight w:val="white"/>
          <w:u w:val="single"/>
          <w:rtl w:val="0"/>
        </w:rPr>
        <w:t xml:space="preserve">Government Information </w:t>
      </w:r>
    </w:p>
    <w:p w:rsidR="00000000" w:rsidDel="00000000" w:rsidP="00000000" w:rsidRDefault="00000000" w:rsidRPr="00000000" w14:paraId="00000022">
      <w:pPr>
        <w:rPr>
          <w:b w:val="1"/>
          <w:highlight w:val="white"/>
        </w:rPr>
      </w:pPr>
      <w:r w:rsidDel="00000000" w:rsidR="00000000" w:rsidRPr="00000000">
        <w:rPr>
          <w:b w:val="1"/>
          <w:highlight w:val="white"/>
          <w:rtl w:val="0"/>
        </w:rPr>
        <w:t xml:space="preserve">Ministerial Task Forces</w:t>
      </w:r>
    </w:p>
    <w:p w:rsidR="00000000" w:rsidDel="00000000" w:rsidP="00000000" w:rsidRDefault="00000000" w:rsidRPr="00000000" w14:paraId="00000023">
      <w:pPr>
        <w:rPr>
          <w:highlight w:val="white"/>
        </w:rPr>
      </w:pPr>
      <w:r w:rsidDel="00000000" w:rsidR="00000000" w:rsidRPr="00000000">
        <w:rPr>
          <w:highlight w:val="white"/>
          <w:rtl w:val="0"/>
        </w:rPr>
        <w:t xml:space="preserve">Five new ministerial-led task forces have been set up to develop plans for how and when closed sectors can reopen safely. Each task force will lead on developing new Covid-19 secure guidelines for the reopening of public places and businesses, where and when it is safe to do so.</w:t>
      </w:r>
    </w:p>
    <w:p w:rsidR="00000000" w:rsidDel="00000000" w:rsidP="00000000" w:rsidRDefault="00000000" w:rsidRPr="00000000" w14:paraId="00000024">
      <w:pPr>
        <w:rPr>
          <w:highlight w:val="white"/>
        </w:rPr>
      </w:pPr>
      <w:r w:rsidDel="00000000" w:rsidR="00000000" w:rsidRPr="00000000">
        <w:rPr>
          <w:rtl w:val="0"/>
        </w:rPr>
      </w:r>
    </w:p>
    <w:p w:rsidR="00000000" w:rsidDel="00000000" w:rsidP="00000000" w:rsidRDefault="00000000" w:rsidRPr="00000000" w14:paraId="00000025">
      <w:pPr>
        <w:rPr>
          <w:highlight w:val="white"/>
        </w:rPr>
      </w:pPr>
      <w:r w:rsidDel="00000000" w:rsidR="00000000" w:rsidRPr="00000000">
        <w:rPr>
          <w:highlight w:val="white"/>
          <w:rtl w:val="0"/>
        </w:rPr>
        <w:t xml:space="preserve">The task forces will look at the following sectors:</w:t>
      </w:r>
    </w:p>
    <w:p w:rsidR="00000000" w:rsidDel="00000000" w:rsidP="00000000" w:rsidRDefault="00000000" w:rsidRPr="00000000" w14:paraId="00000026">
      <w:pPr>
        <w:numPr>
          <w:ilvl w:val="0"/>
          <w:numId w:val="1"/>
        </w:numPr>
        <w:ind w:left="720" w:hanging="360"/>
        <w:rPr>
          <w:highlight w:val="white"/>
          <w:u w:val="none"/>
        </w:rPr>
      </w:pPr>
      <w:r w:rsidDel="00000000" w:rsidR="00000000" w:rsidRPr="00000000">
        <w:rPr>
          <w:highlight w:val="white"/>
          <w:rtl w:val="0"/>
        </w:rPr>
        <w:t xml:space="preserve">Pubs and restaurants (Department for Business, Energy and Industrial Strategy)</w:t>
      </w:r>
    </w:p>
    <w:p w:rsidR="00000000" w:rsidDel="00000000" w:rsidP="00000000" w:rsidRDefault="00000000" w:rsidRPr="00000000" w14:paraId="00000027">
      <w:pPr>
        <w:numPr>
          <w:ilvl w:val="0"/>
          <w:numId w:val="1"/>
        </w:numPr>
        <w:ind w:left="720" w:hanging="360"/>
        <w:rPr>
          <w:highlight w:val="white"/>
          <w:u w:val="none"/>
        </w:rPr>
      </w:pPr>
      <w:r w:rsidDel="00000000" w:rsidR="00000000" w:rsidRPr="00000000">
        <w:rPr>
          <w:highlight w:val="white"/>
          <w:rtl w:val="0"/>
        </w:rPr>
        <w:t xml:space="preserve">Non-essential retail, including salons (Department for Business, Energy and Industrial Strategy)</w:t>
      </w:r>
    </w:p>
    <w:p w:rsidR="00000000" w:rsidDel="00000000" w:rsidP="00000000" w:rsidRDefault="00000000" w:rsidRPr="00000000" w14:paraId="00000028">
      <w:pPr>
        <w:numPr>
          <w:ilvl w:val="0"/>
          <w:numId w:val="1"/>
        </w:numPr>
        <w:ind w:left="720" w:hanging="360"/>
        <w:rPr>
          <w:highlight w:val="white"/>
          <w:u w:val="none"/>
        </w:rPr>
      </w:pPr>
      <w:r w:rsidDel="00000000" w:rsidR="00000000" w:rsidRPr="00000000">
        <w:rPr>
          <w:highlight w:val="white"/>
          <w:rtl w:val="0"/>
        </w:rPr>
        <w:t xml:space="preserve">Recreation and Leisure, including tourism, culture and heritage, libraries, entertainment and sport (Department for Culture, Media and Sport)</w:t>
      </w:r>
    </w:p>
    <w:p w:rsidR="00000000" w:rsidDel="00000000" w:rsidP="00000000" w:rsidRDefault="00000000" w:rsidRPr="00000000" w14:paraId="00000029">
      <w:pPr>
        <w:numPr>
          <w:ilvl w:val="0"/>
          <w:numId w:val="1"/>
        </w:numPr>
        <w:ind w:left="720" w:hanging="360"/>
        <w:rPr>
          <w:highlight w:val="white"/>
          <w:u w:val="none"/>
        </w:rPr>
      </w:pPr>
      <w:r w:rsidDel="00000000" w:rsidR="00000000" w:rsidRPr="00000000">
        <w:rPr>
          <w:highlight w:val="white"/>
          <w:rtl w:val="0"/>
        </w:rPr>
        <w:t xml:space="preserve">Places of worship, including faith, community and public buildings (Ministry for Housing, Communities and Local Government)</w:t>
      </w:r>
    </w:p>
    <w:p w:rsidR="00000000" w:rsidDel="00000000" w:rsidP="00000000" w:rsidRDefault="00000000" w:rsidRPr="00000000" w14:paraId="0000002A">
      <w:pPr>
        <w:numPr>
          <w:ilvl w:val="0"/>
          <w:numId w:val="1"/>
        </w:numPr>
        <w:ind w:left="720" w:hanging="360"/>
        <w:rPr>
          <w:highlight w:val="white"/>
          <w:u w:val="none"/>
        </w:rPr>
      </w:pPr>
      <w:r w:rsidDel="00000000" w:rsidR="00000000" w:rsidRPr="00000000">
        <w:rPr>
          <w:highlight w:val="white"/>
          <w:rtl w:val="0"/>
        </w:rPr>
        <w:t xml:space="preserve">International aviation, reflecting the unique challenges that sector is facing (Department of Transport)</w:t>
      </w:r>
    </w:p>
    <w:p w:rsidR="00000000" w:rsidDel="00000000" w:rsidP="00000000" w:rsidRDefault="00000000" w:rsidRPr="00000000" w14:paraId="0000002B">
      <w:pPr>
        <w:ind w:left="0" w:firstLine="0"/>
        <w:rPr>
          <w:highlight w:val="white"/>
        </w:rPr>
      </w:pPr>
      <w:r w:rsidDel="00000000" w:rsidR="00000000" w:rsidRPr="00000000">
        <w:rPr>
          <w:rtl w:val="0"/>
        </w:rPr>
      </w:r>
    </w:p>
    <w:p w:rsidR="00000000" w:rsidDel="00000000" w:rsidP="00000000" w:rsidRDefault="00000000" w:rsidRPr="00000000" w14:paraId="0000002C">
      <w:pPr>
        <w:ind w:left="0" w:firstLine="0"/>
        <w:rPr>
          <w:highlight w:val="white"/>
        </w:rPr>
      </w:pPr>
      <w:r w:rsidDel="00000000" w:rsidR="00000000" w:rsidRPr="00000000">
        <w:rPr>
          <w:highlight w:val="white"/>
          <w:rtl w:val="0"/>
        </w:rPr>
        <w:t xml:space="preserve">Further information can be found </w:t>
      </w:r>
      <w:hyperlink r:id="rId11">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rtl w:val="0"/>
        </w:rPr>
      </w:r>
    </w:p>
    <w:p w:rsidR="00000000" w:rsidDel="00000000" w:rsidP="00000000" w:rsidRDefault="00000000" w:rsidRPr="00000000" w14:paraId="0000002E">
      <w:pPr>
        <w:rPr>
          <w:b w:val="1"/>
          <w:color w:val="222222"/>
          <w:highlight w:val="white"/>
        </w:rPr>
      </w:pPr>
      <w:r w:rsidDel="00000000" w:rsidR="00000000" w:rsidRPr="00000000">
        <w:rPr>
          <w:b w:val="1"/>
          <w:color w:val="222222"/>
          <w:highlight w:val="white"/>
          <w:rtl w:val="0"/>
        </w:rPr>
        <w:t xml:space="preserve">Large Business Interruption Loan Scheme (CLBILS)</w:t>
      </w:r>
    </w:p>
    <w:p w:rsidR="00000000" w:rsidDel="00000000" w:rsidP="00000000" w:rsidRDefault="00000000" w:rsidRPr="00000000" w14:paraId="0000002F">
      <w:pPr>
        <w:rPr>
          <w:color w:val="222222"/>
          <w:highlight w:val="white"/>
        </w:rPr>
      </w:pPr>
      <w:r w:rsidDel="00000000" w:rsidR="00000000" w:rsidRPr="00000000">
        <w:rPr>
          <w:color w:val="222222"/>
          <w:highlight w:val="white"/>
          <w:rtl w:val="0"/>
        </w:rPr>
        <w:t xml:space="preserve">The maximum loan size for this has been increased from £50 million to £200 million and expanded loans will be available from 26 May.  Further information can be found </w:t>
      </w:r>
      <w:hyperlink r:id="rId12">
        <w:r w:rsidDel="00000000" w:rsidR="00000000" w:rsidRPr="00000000">
          <w:rPr>
            <w:color w:val="1155cc"/>
            <w:highlight w:val="white"/>
            <w:u w:val="single"/>
            <w:rtl w:val="0"/>
          </w:rPr>
          <w:t xml:space="preserve">here</w:t>
        </w:r>
      </w:hyperlink>
      <w:r w:rsidDel="00000000" w:rsidR="00000000" w:rsidRPr="00000000">
        <w:rPr>
          <w:color w:val="222222"/>
          <w:highlight w:val="white"/>
          <w:rtl w:val="0"/>
        </w:rPr>
        <w:t xml:space="preserve">.</w:t>
      </w:r>
    </w:p>
    <w:p w:rsidR="00000000" w:rsidDel="00000000" w:rsidP="00000000" w:rsidRDefault="00000000" w:rsidRPr="00000000" w14:paraId="00000030">
      <w:pPr>
        <w:rPr>
          <w:color w:val="222222"/>
          <w:highlight w:val="white"/>
        </w:rPr>
      </w:pPr>
      <w:r w:rsidDel="00000000" w:rsidR="00000000" w:rsidRPr="00000000">
        <w:rPr>
          <w:rtl w:val="0"/>
        </w:rPr>
      </w:r>
    </w:p>
    <w:p w:rsidR="00000000" w:rsidDel="00000000" w:rsidP="00000000" w:rsidRDefault="00000000" w:rsidRPr="00000000" w14:paraId="00000031">
      <w:pPr>
        <w:rPr>
          <w:b w:val="1"/>
          <w:color w:val="222222"/>
          <w:highlight w:val="white"/>
        </w:rPr>
      </w:pPr>
      <w:r w:rsidDel="00000000" w:rsidR="00000000" w:rsidRPr="00000000">
        <w:rPr>
          <w:b w:val="1"/>
          <w:color w:val="222222"/>
          <w:highlight w:val="white"/>
          <w:rtl w:val="0"/>
        </w:rPr>
        <w:t xml:space="preserve">Statutory Sick Pay Rebate Scheme opens </w:t>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Small and medium-sized employers will be able to </w:t>
      </w:r>
      <w:hyperlink r:id="rId13">
        <w:r w:rsidDel="00000000" w:rsidR="00000000" w:rsidRPr="00000000">
          <w:rPr>
            <w:color w:val="1155cc"/>
            <w:highlight w:val="white"/>
            <w:u w:val="single"/>
            <w:rtl w:val="0"/>
          </w:rPr>
          <w:t xml:space="preserve">recover Statutory Sick Pay</w:t>
        </w:r>
      </w:hyperlink>
      <w:r w:rsidDel="00000000" w:rsidR="00000000" w:rsidRPr="00000000">
        <w:rPr>
          <w:color w:val="222222"/>
          <w:highlight w:val="white"/>
          <w:rtl w:val="0"/>
        </w:rPr>
        <w:t xml:space="preserve"> (SSP) payments they have made to their employees through an online portal from 26 May.  Employers with fewer than 250 employees will be able to apply to HMRC to recover the costs of paying Covid-19 related SSP.</w:t>
      </w:r>
    </w:p>
    <w:p w:rsidR="00000000" w:rsidDel="00000000" w:rsidP="00000000" w:rsidRDefault="00000000" w:rsidRPr="00000000" w14:paraId="00000033">
      <w:pPr>
        <w:rPr>
          <w:color w:val="222222"/>
          <w:highlight w:val="white"/>
        </w:rPr>
      </w:pPr>
      <w:r w:rsidDel="00000000" w:rsidR="00000000" w:rsidRPr="00000000">
        <w:rPr>
          <w:rtl w:val="0"/>
        </w:rPr>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Repayments will be at the relevant rate of SSP paid to current or former employees for eligible periods of sickness starting on or after 13 March, 2020. </w:t>
      </w:r>
      <w:r w:rsidDel="00000000" w:rsidR="00000000" w:rsidRPr="00000000">
        <w:rPr>
          <w:color w:val="222222"/>
          <w:highlight w:val="white"/>
          <w:rtl w:val="0"/>
        </w:rPr>
        <w:t xml:space="preserve"> Tax agents</w:t>
      </w:r>
      <w:r w:rsidDel="00000000" w:rsidR="00000000" w:rsidRPr="00000000">
        <w:rPr>
          <w:color w:val="222222"/>
          <w:highlight w:val="white"/>
          <w:rtl w:val="0"/>
        </w:rPr>
        <w:t xml:space="preserve"> will also be able to make claims on behalf of employers.  Guidance on making a claim is available </w:t>
      </w:r>
      <w:hyperlink r:id="rId14">
        <w:r w:rsidDel="00000000" w:rsidR="00000000" w:rsidRPr="00000000">
          <w:rPr>
            <w:color w:val="1155cc"/>
            <w:highlight w:val="white"/>
            <w:u w:val="single"/>
            <w:rtl w:val="0"/>
          </w:rPr>
          <w:t xml:space="preserve">here</w:t>
        </w:r>
      </w:hyperlink>
      <w:r w:rsidDel="00000000" w:rsidR="00000000" w:rsidRPr="00000000">
        <w:rPr>
          <w:color w:val="222222"/>
          <w:highlight w:val="white"/>
          <w:rtl w:val="0"/>
        </w:rPr>
        <w:t xml:space="preserve">.</w:t>
      </w:r>
    </w:p>
    <w:p w:rsidR="00000000" w:rsidDel="00000000" w:rsidP="00000000" w:rsidRDefault="00000000" w:rsidRPr="00000000" w14:paraId="00000035">
      <w:pPr>
        <w:rPr>
          <w:color w:val="222222"/>
          <w:highlight w:val="white"/>
        </w:rPr>
      </w:pPr>
      <w:r w:rsidDel="00000000" w:rsidR="00000000" w:rsidRPr="00000000">
        <w:rPr>
          <w:rtl w:val="0"/>
        </w:rPr>
      </w:r>
    </w:p>
    <w:p w:rsidR="00000000" w:rsidDel="00000000" w:rsidP="00000000" w:rsidRDefault="00000000" w:rsidRPr="00000000" w14:paraId="00000036">
      <w:pPr>
        <w:rPr>
          <w:b w:val="1"/>
          <w:highlight w:val="white"/>
        </w:rPr>
      </w:pPr>
      <w:r w:rsidDel="00000000" w:rsidR="00000000" w:rsidRPr="00000000">
        <w:rPr>
          <w:b w:val="1"/>
          <w:highlight w:val="white"/>
          <w:rtl w:val="0"/>
        </w:rPr>
        <w:t xml:space="preserve">Business Events Growth Programme 2020/21 is open for applications</w:t>
      </w:r>
    </w:p>
    <w:p w:rsidR="00000000" w:rsidDel="00000000" w:rsidP="00000000" w:rsidRDefault="00000000" w:rsidRPr="00000000" w14:paraId="00000037">
      <w:pPr>
        <w:rPr>
          <w:highlight w:val="white"/>
        </w:rPr>
      </w:pPr>
      <w:r w:rsidDel="00000000" w:rsidR="00000000" w:rsidRPr="00000000">
        <w:rPr>
          <w:highlight w:val="white"/>
          <w:rtl w:val="0"/>
        </w:rPr>
        <w:t xml:space="preserve">Applications are welcome from various types of organisations, including but not limited to, event organisers, convention bureaus/destination management organisations, universities or associations.</w:t>
      </w:r>
    </w:p>
    <w:p w:rsidR="00000000" w:rsidDel="00000000" w:rsidP="00000000" w:rsidRDefault="00000000" w:rsidRPr="00000000" w14:paraId="00000038">
      <w:pPr>
        <w:rPr>
          <w:highlight w:val="white"/>
        </w:rPr>
      </w:pPr>
      <w:r w:rsidDel="00000000" w:rsidR="00000000" w:rsidRPr="00000000">
        <w:rPr>
          <w:rtl w:val="0"/>
        </w:rPr>
      </w:r>
    </w:p>
    <w:p w:rsidR="00000000" w:rsidDel="00000000" w:rsidP="00000000" w:rsidRDefault="00000000" w:rsidRPr="00000000" w14:paraId="00000039">
      <w:pPr>
        <w:rPr>
          <w:highlight w:val="white"/>
        </w:rPr>
      </w:pPr>
      <w:r w:rsidDel="00000000" w:rsidR="00000000" w:rsidRPr="00000000">
        <w:rPr>
          <w:highlight w:val="white"/>
          <w:rtl w:val="0"/>
        </w:rPr>
        <w:t xml:space="preserve">Further information, including types of event support, current criteria and how to apply for financial support is available </w:t>
      </w:r>
      <w:hyperlink r:id="rId15">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w:t>
      </w:r>
    </w:p>
    <w:p w:rsidR="00000000" w:rsidDel="00000000" w:rsidP="00000000" w:rsidRDefault="00000000" w:rsidRPr="00000000" w14:paraId="0000003A">
      <w:pPr>
        <w:rPr>
          <w:highlight w:val="white"/>
        </w:rPr>
      </w:pPr>
      <w:r w:rsidDel="00000000" w:rsidR="00000000" w:rsidRPr="00000000">
        <w:rPr>
          <w:rtl w:val="0"/>
        </w:rPr>
      </w:r>
    </w:p>
    <w:p w:rsidR="00000000" w:rsidDel="00000000" w:rsidP="00000000" w:rsidRDefault="00000000" w:rsidRPr="00000000" w14:paraId="0000003B">
      <w:pPr>
        <w:rPr>
          <w:highlight w:val="white"/>
        </w:rPr>
      </w:pPr>
      <w:r w:rsidDel="00000000" w:rsidR="00000000" w:rsidRPr="00000000">
        <w:rPr>
          <w:rtl w:val="0"/>
        </w:rPr>
      </w:r>
    </w:p>
    <w:p w:rsidR="00000000" w:rsidDel="00000000" w:rsidP="00000000" w:rsidRDefault="00000000" w:rsidRPr="00000000" w14:paraId="0000003C">
      <w:pPr>
        <w:rPr>
          <w:highlight w:val="white"/>
        </w:rPr>
      </w:pPr>
      <w:r w:rsidDel="00000000" w:rsidR="00000000" w:rsidRPr="00000000">
        <w:rPr>
          <w:rtl w:val="0"/>
        </w:rPr>
      </w:r>
    </w:p>
    <w:p w:rsidR="00000000" w:rsidDel="00000000" w:rsidP="00000000" w:rsidRDefault="00000000" w:rsidRPr="00000000" w14:paraId="0000003D">
      <w:pPr>
        <w:rPr>
          <w:highlight w:val="white"/>
        </w:rPr>
      </w:pPr>
      <w:r w:rsidDel="00000000" w:rsidR="00000000" w:rsidRPr="00000000">
        <w:rPr>
          <w:rtl w:val="0"/>
        </w:rPr>
      </w:r>
    </w:p>
    <w:p w:rsidR="00000000" w:rsidDel="00000000" w:rsidP="00000000" w:rsidRDefault="00000000" w:rsidRPr="00000000" w14:paraId="0000003E">
      <w:pPr>
        <w:rPr>
          <w:highlight w:val="white"/>
        </w:rPr>
      </w:pPr>
      <w:r w:rsidDel="00000000" w:rsidR="00000000" w:rsidRPr="00000000">
        <w:rPr>
          <w:rtl w:val="0"/>
        </w:rPr>
      </w:r>
    </w:p>
    <w:p w:rsidR="00000000" w:rsidDel="00000000" w:rsidP="00000000" w:rsidRDefault="00000000" w:rsidRPr="00000000" w14:paraId="0000003F">
      <w:pPr>
        <w:rPr>
          <w:b w:val="1"/>
          <w:highlight w:val="white"/>
          <w:u w:val="single"/>
        </w:rPr>
      </w:pPr>
      <w:r w:rsidDel="00000000" w:rsidR="00000000" w:rsidRPr="00000000">
        <w:rPr>
          <w:b w:val="1"/>
          <w:highlight w:val="white"/>
          <w:u w:val="single"/>
          <w:rtl w:val="0"/>
        </w:rPr>
        <w:t xml:space="preserve">Other Government updates</w:t>
      </w:r>
    </w:p>
    <w:p w:rsidR="00000000" w:rsidDel="00000000" w:rsidP="00000000" w:rsidRDefault="00000000" w:rsidRPr="00000000" w14:paraId="00000040">
      <w:pPr>
        <w:numPr>
          <w:ilvl w:val="0"/>
          <w:numId w:val="5"/>
        </w:numPr>
        <w:shd w:fill="ffffff" w:val="clear"/>
        <w:spacing w:after="0" w:afterAutospacing="0" w:before="220" w:lineRule="auto"/>
        <w:ind w:left="940" w:hanging="360"/>
        <w:rPr>
          <w:sz w:val="22"/>
          <w:szCs w:val="22"/>
          <w:highlight w:val="white"/>
        </w:rPr>
      </w:pPr>
      <w:r w:rsidDel="00000000" w:rsidR="00000000" w:rsidRPr="00000000">
        <w:rPr>
          <w:highlight w:val="white"/>
          <w:rtl w:val="0"/>
        </w:rPr>
        <w:t xml:space="preserve">A new page has been published pointing businesses to the main links for making a claim to the</w:t>
      </w:r>
      <w:r w:rsidDel="00000000" w:rsidR="00000000" w:rsidRPr="00000000">
        <w:rPr>
          <w:color w:val="434343"/>
          <w:highlight w:val="white"/>
          <w:rtl w:val="0"/>
        </w:rPr>
        <w:t xml:space="preserve"> </w:t>
      </w:r>
      <w:hyperlink r:id="rId16">
        <w:r w:rsidDel="00000000" w:rsidR="00000000" w:rsidRPr="00000000">
          <w:rPr>
            <w:color w:val="143a84"/>
            <w:highlight w:val="white"/>
            <w:rtl w:val="0"/>
          </w:rPr>
          <w:t xml:space="preserve">Coronavirus Job Retention Scheme</w:t>
        </w:r>
      </w:hyperlink>
      <w:r w:rsidDel="00000000" w:rsidR="00000000" w:rsidRPr="00000000">
        <w:rPr>
          <w:color w:val="434343"/>
          <w:highlight w:val="white"/>
          <w:rtl w:val="0"/>
        </w:rPr>
        <w:t xml:space="preserve">.</w:t>
      </w:r>
    </w:p>
    <w:p w:rsidR="00000000" w:rsidDel="00000000" w:rsidP="00000000" w:rsidRDefault="00000000" w:rsidRPr="00000000" w14:paraId="00000041">
      <w:pPr>
        <w:numPr>
          <w:ilvl w:val="0"/>
          <w:numId w:val="5"/>
        </w:numPr>
        <w:shd w:fill="ffffff" w:val="clear"/>
        <w:spacing w:after="0" w:afterAutospacing="0" w:before="0" w:beforeAutospacing="0" w:lineRule="auto"/>
        <w:ind w:left="940" w:hanging="360"/>
        <w:rPr>
          <w:sz w:val="22"/>
          <w:szCs w:val="22"/>
          <w:highlight w:val="white"/>
        </w:rPr>
      </w:pPr>
      <w:r w:rsidDel="00000000" w:rsidR="00000000" w:rsidRPr="00000000">
        <w:rPr>
          <w:highlight w:val="white"/>
          <w:rtl w:val="0"/>
        </w:rPr>
        <w:t xml:space="preserve">Guidance outlining how </w:t>
      </w:r>
      <w:hyperlink r:id="rId17">
        <w:r w:rsidDel="00000000" w:rsidR="00000000" w:rsidRPr="00000000">
          <w:rPr>
            <w:color w:val="143a84"/>
            <w:highlight w:val="white"/>
            <w:rtl w:val="0"/>
          </w:rPr>
          <w:t xml:space="preserve">holiday entitlement and pay</w:t>
        </w:r>
      </w:hyperlink>
      <w:r w:rsidDel="00000000" w:rsidR="00000000" w:rsidRPr="00000000">
        <w:rPr>
          <w:color w:val="434343"/>
          <w:highlight w:val="white"/>
          <w:rtl w:val="0"/>
        </w:rPr>
        <w:t xml:space="preserve"> </w:t>
      </w:r>
      <w:r w:rsidDel="00000000" w:rsidR="00000000" w:rsidRPr="00000000">
        <w:rPr>
          <w:highlight w:val="white"/>
          <w:rtl w:val="0"/>
        </w:rPr>
        <w:t xml:space="preserve">operate during the coronavirus pandemic, where it differs from the standard holiday entitlement and pay guidance, is available.</w:t>
      </w:r>
    </w:p>
    <w:p w:rsidR="00000000" w:rsidDel="00000000" w:rsidP="00000000" w:rsidRDefault="00000000" w:rsidRPr="00000000" w14:paraId="00000042">
      <w:pPr>
        <w:numPr>
          <w:ilvl w:val="0"/>
          <w:numId w:val="5"/>
        </w:numPr>
        <w:shd w:fill="ffffff" w:val="clear"/>
        <w:spacing w:after="220" w:before="0" w:beforeAutospacing="0" w:lineRule="auto"/>
        <w:ind w:left="940" w:hanging="360"/>
        <w:rPr>
          <w:sz w:val="22"/>
          <w:szCs w:val="22"/>
          <w:highlight w:val="white"/>
        </w:rPr>
      </w:pPr>
      <w:r w:rsidDel="00000000" w:rsidR="00000000" w:rsidRPr="00000000">
        <w:rPr>
          <w:highlight w:val="white"/>
          <w:rtl w:val="0"/>
        </w:rPr>
        <w:t xml:space="preserve">Guidance for the owners and operators of</w:t>
      </w:r>
      <w:r w:rsidDel="00000000" w:rsidR="00000000" w:rsidRPr="00000000">
        <w:rPr>
          <w:color w:val="434343"/>
          <w:highlight w:val="white"/>
          <w:rtl w:val="0"/>
        </w:rPr>
        <w:t xml:space="preserve"> </w:t>
      </w:r>
      <w:hyperlink r:id="rId18">
        <w:r w:rsidDel="00000000" w:rsidR="00000000" w:rsidRPr="00000000">
          <w:rPr>
            <w:color w:val="143a84"/>
            <w:highlight w:val="white"/>
            <w:rtl w:val="0"/>
          </w:rPr>
          <w:t xml:space="preserve">urban centres and green spaces</w:t>
        </w:r>
      </w:hyperlink>
      <w:r w:rsidDel="00000000" w:rsidR="00000000" w:rsidRPr="00000000">
        <w:rPr>
          <w:color w:val="434343"/>
          <w:highlight w:val="white"/>
          <w:rtl w:val="0"/>
        </w:rPr>
        <w:t xml:space="preserve"> </w:t>
      </w:r>
      <w:r w:rsidDel="00000000" w:rsidR="00000000" w:rsidRPr="00000000">
        <w:rPr>
          <w:highlight w:val="white"/>
          <w:rtl w:val="0"/>
        </w:rPr>
        <w:t xml:space="preserve">has been published to help social distancing.</w:t>
      </w:r>
    </w:p>
    <w:p w:rsidR="00000000" w:rsidDel="00000000" w:rsidP="00000000" w:rsidRDefault="00000000" w:rsidRPr="00000000" w14:paraId="00000043">
      <w:pPr>
        <w:rPr>
          <w:b w:val="1"/>
          <w:color w:val="9900ff"/>
          <w:highlight w:val="white"/>
          <w:u w:val="single"/>
        </w:rPr>
      </w:pPr>
      <w:r w:rsidDel="00000000" w:rsidR="00000000" w:rsidRPr="00000000">
        <w:rPr>
          <w:b w:val="1"/>
          <w:color w:val="9900ff"/>
          <w:highlight w:val="white"/>
          <w:u w:val="single"/>
          <w:rtl w:val="0"/>
        </w:rPr>
        <w:t xml:space="preserve">VisitBritain/VisitEngland</w:t>
      </w:r>
    </w:p>
    <w:p w:rsidR="00000000" w:rsidDel="00000000" w:rsidP="00000000" w:rsidRDefault="00000000" w:rsidRPr="00000000" w14:paraId="00000044">
      <w:pPr>
        <w:rPr>
          <w:b w:val="1"/>
          <w:highlight w:val="white"/>
        </w:rPr>
      </w:pPr>
      <w:r w:rsidDel="00000000" w:rsidR="00000000" w:rsidRPr="00000000">
        <w:rPr>
          <w:b w:val="1"/>
          <w:highlight w:val="white"/>
          <w:rtl w:val="0"/>
        </w:rPr>
        <w:t xml:space="preserve">English Tourism Week - 25 to 31 May</w:t>
      </w:r>
    </w:p>
    <w:p w:rsidR="00000000" w:rsidDel="00000000" w:rsidP="00000000" w:rsidRDefault="00000000" w:rsidRPr="00000000" w14:paraId="00000045">
      <w:pPr>
        <w:rPr>
          <w:highlight w:val="white"/>
        </w:rPr>
      </w:pPr>
      <w:r w:rsidDel="00000000" w:rsidR="00000000" w:rsidRPr="00000000">
        <w:rPr>
          <w:highlight w:val="white"/>
          <w:rtl w:val="0"/>
        </w:rPr>
        <w:t xml:space="preserve">VisitEngland’s annual campaign to raise awareness of the value and contribution of the English tourism sector will take place ‘virtually’ this year.</w:t>
      </w:r>
    </w:p>
    <w:p w:rsidR="00000000" w:rsidDel="00000000" w:rsidP="00000000" w:rsidRDefault="00000000" w:rsidRPr="00000000" w14:paraId="00000046">
      <w:pPr>
        <w:rPr>
          <w:highlight w:val="white"/>
        </w:rPr>
      </w:pPr>
      <w:r w:rsidDel="00000000" w:rsidR="00000000" w:rsidRPr="00000000">
        <w:rPr>
          <w:rtl w:val="0"/>
        </w:rPr>
      </w:r>
    </w:p>
    <w:p w:rsidR="00000000" w:rsidDel="00000000" w:rsidP="00000000" w:rsidRDefault="00000000" w:rsidRPr="00000000" w14:paraId="00000047">
      <w:pPr>
        <w:rPr>
          <w:highlight w:val="white"/>
        </w:rPr>
      </w:pPr>
      <w:r w:rsidDel="00000000" w:rsidR="00000000" w:rsidRPr="00000000">
        <w:rPr>
          <w:highlight w:val="white"/>
          <w:rtl w:val="0"/>
        </w:rPr>
        <w:t xml:space="preserve">MPs and industry are being asked to tweet their support on social media with the hashtag #EnglishTourismWeek20.  You can join in the campaign and download their specially designed ‘I Support English Tourism’ </w:t>
      </w:r>
      <w:hyperlink r:id="rId19">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VisitEngland will be sharing posts across their social media channels.</w:t>
      </w:r>
    </w:p>
    <w:p w:rsidR="00000000" w:rsidDel="00000000" w:rsidP="00000000" w:rsidRDefault="00000000" w:rsidRPr="00000000" w14:paraId="00000048">
      <w:pPr>
        <w:rPr>
          <w:b w:val="1"/>
          <w:highlight w:val="white"/>
        </w:rPr>
      </w:pPr>
      <w:r w:rsidDel="00000000" w:rsidR="00000000" w:rsidRPr="00000000">
        <w:rPr>
          <w:rtl w:val="0"/>
        </w:rPr>
      </w:r>
    </w:p>
    <w:p w:rsidR="00000000" w:rsidDel="00000000" w:rsidP="00000000" w:rsidRDefault="00000000" w:rsidRPr="00000000" w14:paraId="00000049">
      <w:pPr>
        <w:rPr>
          <w:b w:val="1"/>
          <w:color w:val="9900ff"/>
          <w:highlight w:val="white"/>
          <w:u w:val="single"/>
        </w:rPr>
      </w:pPr>
      <w:r w:rsidDel="00000000" w:rsidR="00000000" w:rsidRPr="00000000">
        <w:rPr>
          <w:b w:val="1"/>
          <w:color w:val="9900ff"/>
          <w:highlight w:val="white"/>
          <w:u w:val="single"/>
          <w:rtl w:val="0"/>
        </w:rPr>
        <w:t xml:space="preserve">Visit Kent</w:t>
      </w:r>
    </w:p>
    <w:p w:rsidR="00000000" w:rsidDel="00000000" w:rsidP="00000000" w:rsidRDefault="00000000" w:rsidRPr="00000000" w14:paraId="0000004A">
      <w:pPr>
        <w:rPr>
          <w:b w:val="1"/>
          <w:highlight w:val="white"/>
        </w:rPr>
      </w:pPr>
      <w:r w:rsidDel="00000000" w:rsidR="00000000" w:rsidRPr="00000000">
        <w:rPr>
          <w:b w:val="1"/>
          <w:highlight w:val="white"/>
          <w:rtl w:val="0"/>
        </w:rPr>
        <w:t xml:space="preserve">Respect, Protect, Enjoy - new consumer-facing messaging</w:t>
      </w:r>
    </w:p>
    <w:p w:rsidR="00000000" w:rsidDel="00000000" w:rsidP="00000000" w:rsidRDefault="00000000" w:rsidRPr="00000000" w14:paraId="0000004B">
      <w:pPr>
        <w:rPr>
          <w:highlight w:val="white"/>
        </w:rPr>
      </w:pPr>
      <w:r w:rsidDel="00000000" w:rsidR="00000000" w:rsidRPr="00000000">
        <w:rPr>
          <w:highlight w:val="white"/>
          <w:rtl w:val="0"/>
        </w:rPr>
        <w:t xml:space="preserve">Following the new and updated guidance from the Government allowing the public wider access to outdoor spaces, and supporting Natural England’s guidance, Visit Kent has launched their new consumer facing messaging.</w:t>
      </w:r>
    </w:p>
    <w:p w:rsidR="00000000" w:rsidDel="00000000" w:rsidP="00000000" w:rsidRDefault="00000000" w:rsidRPr="00000000" w14:paraId="0000004C">
      <w:pPr>
        <w:rPr>
          <w:highlight w:val="white"/>
        </w:rPr>
      </w:pPr>
      <w:r w:rsidDel="00000000" w:rsidR="00000000" w:rsidRPr="00000000">
        <w:rPr>
          <w:rtl w:val="0"/>
        </w:rPr>
      </w:r>
    </w:p>
    <w:p w:rsidR="00000000" w:rsidDel="00000000" w:rsidP="00000000" w:rsidRDefault="00000000" w:rsidRPr="00000000" w14:paraId="0000004D">
      <w:pPr>
        <w:rPr>
          <w:highlight w:val="white"/>
        </w:rPr>
      </w:pPr>
      <w:r w:rsidDel="00000000" w:rsidR="00000000" w:rsidRPr="00000000">
        <w:rPr>
          <w:highlight w:val="white"/>
          <w:rtl w:val="0"/>
        </w:rPr>
        <w:t xml:space="preserve">They are encouraging all Kent tourism businesses to adopt similar communications and to assist with this have produced a resource pack.</w:t>
      </w:r>
    </w:p>
    <w:p w:rsidR="00000000" w:rsidDel="00000000" w:rsidP="00000000" w:rsidRDefault="00000000" w:rsidRPr="00000000" w14:paraId="0000004E">
      <w:pPr>
        <w:rPr>
          <w:highlight w:val="white"/>
        </w:rPr>
      </w:pPr>
      <w:r w:rsidDel="00000000" w:rsidR="00000000" w:rsidRPr="00000000">
        <w:rPr>
          <w:rtl w:val="0"/>
        </w:rPr>
      </w:r>
    </w:p>
    <w:p w:rsidR="00000000" w:rsidDel="00000000" w:rsidP="00000000" w:rsidRDefault="00000000" w:rsidRPr="00000000" w14:paraId="0000004F">
      <w:pPr>
        <w:rPr>
          <w:highlight w:val="white"/>
        </w:rPr>
      </w:pPr>
      <w:r w:rsidDel="00000000" w:rsidR="00000000" w:rsidRPr="00000000">
        <w:rPr>
          <w:highlight w:val="white"/>
          <w:rtl w:val="0"/>
        </w:rPr>
        <w:t xml:space="preserve">Further</w:t>
      </w:r>
      <w:r w:rsidDel="00000000" w:rsidR="00000000" w:rsidRPr="00000000">
        <w:rPr>
          <w:highlight w:val="white"/>
          <w:rtl w:val="0"/>
        </w:rPr>
        <w:t xml:space="preserve"> information on Respect, Protect, Enjoy and the resource pack can be found </w:t>
      </w:r>
      <w:hyperlink r:id="rId20">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w:t>
      </w:r>
    </w:p>
    <w:p w:rsidR="00000000" w:rsidDel="00000000" w:rsidP="00000000" w:rsidRDefault="00000000" w:rsidRPr="00000000" w14:paraId="00000050">
      <w:pPr>
        <w:rPr>
          <w:highlight w:val="white"/>
        </w:rPr>
      </w:pPr>
      <w:r w:rsidDel="00000000" w:rsidR="00000000" w:rsidRPr="00000000">
        <w:rPr>
          <w:rtl w:val="0"/>
        </w:rPr>
      </w:r>
    </w:p>
    <w:p w:rsidR="00000000" w:rsidDel="00000000" w:rsidP="00000000" w:rsidRDefault="00000000" w:rsidRPr="00000000" w14:paraId="00000051">
      <w:pPr>
        <w:rPr>
          <w:highlight w:val="white"/>
        </w:rPr>
      </w:pPr>
      <w:r w:rsidDel="00000000" w:rsidR="00000000" w:rsidRPr="00000000">
        <w:rPr>
          <w:highlight w:val="white"/>
          <w:rtl w:val="0"/>
        </w:rPr>
        <w:t xml:space="preserve">We will be using this in our visitor messaging and have already included it on our </w:t>
      </w:r>
      <w:hyperlink r:id="rId21">
        <w:r w:rsidDel="00000000" w:rsidR="00000000" w:rsidRPr="00000000">
          <w:rPr>
            <w:color w:val="1155cc"/>
            <w:highlight w:val="white"/>
            <w:u w:val="single"/>
            <w:rtl w:val="0"/>
          </w:rPr>
          <w:t xml:space="preserve">website </w:t>
        </w:r>
      </w:hyperlink>
      <w:r w:rsidDel="00000000" w:rsidR="00000000" w:rsidRPr="00000000">
        <w:rPr>
          <w:rtl w:val="0"/>
        </w:rPr>
      </w:r>
    </w:p>
    <w:p w:rsidR="00000000" w:rsidDel="00000000" w:rsidP="00000000" w:rsidRDefault="00000000" w:rsidRPr="00000000" w14:paraId="00000052">
      <w:pPr>
        <w:rPr>
          <w:highlight w:val="white"/>
        </w:rPr>
      </w:pPr>
      <w:r w:rsidDel="00000000" w:rsidR="00000000" w:rsidRPr="00000000">
        <w:rPr>
          <w:rtl w:val="0"/>
        </w:rPr>
      </w:r>
    </w:p>
    <w:p w:rsidR="00000000" w:rsidDel="00000000" w:rsidP="00000000" w:rsidRDefault="00000000" w:rsidRPr="00000000" w14:paraId="00000053">
      <w:pPr>
        <w:rPr>
          <w:b w:val="1"/>
          <w:highlight w:val="white"/>
        </w:rPr>
      </w:pPr>
      <w:r w:rsidDel="00000000" w:rsidR="00000000" w:rsidRPr="00000000">
        <w:rPr>
          <w:b w:val="1"/>
          <w:highlight w:val="white"/>
          <w:rtl w:val="0"/>
        </w:rPr>
        <w:t xml:space="preserve">Business Resilience Webinars</w:t>
      </w:r>
    </w:p>
    <w:p w:rsidR="00000000" w:rsidDel="00000000" w:rsidP="00000000" w:rsidRDefault="00000000" w:rsidRPr="00000000" w14:paraId="00000054">
      <w:pPr>
        <w:rPr>
          <w:b w:val="1"/>
          <w:u w:val="single"/>
        </w:rPr>
      </w:pPr>
      <w:r w:rsidDel="00000000" w:rsidR="00000000" w:rsidRPr="00000000">
        <w:rPr>
          <w:highlight w:val="white"/>
          <w:rtl w:val="0"/>
        </w:rPr>
        <w:t xml:space="preserve">Please see below the remaining free Business Resilience webinars.  Just click on the links to register.</w:t>
      </w:r>
      <w:r w:rsidDel="00000000" w:rsidR="00000000" w:rsidRPr="00000000">
        <w:rPr>
          <w:rtl w:val="0"/>
        </w:rPr>
      </w:r>
    </w:p>
    <w:p w:rsidR="00000000" w:rsidDel="00000000" w:rsidP="00000000" w:rsidRDefault="00000000" w:rsidRPr="00000000" w14:paraId="00000055">
      <w:pPr>
        <w:numPr>
          <w:ilvl w:val="0"/>
          <w:numId w:val="2"/>
        </w:numPr>
        <w:ind w:left="720" w:hanging="360"/>
        <w:rPr>
          <w:color w:val="222222"/>
        </w:rPr>
      </w:pPr>
      <w:r w:rsidDel="00000000" w:rsidR="00000000" w:rsidRPr="00000000">
        <w:rPr>
          <w:color w:val="222222"/>
          <w:rtl w:val="0"/>
        </w:rPr>
        <w:t xml:space="preserve">Thursday, 28 May - 1pm to 3pm</w:t>
      </w:r>
    </w:p>
    <w:p w:rsidR="00000000" w:rsidDel="00000000" w:rsidP="00000000" w:rsidRDefault="00000000" w:rsidRPr="00000000" w14:paraId="00000056">
      <w:pPr>
        <w:ind w:left="720" w:firstLine="0"/>
        <w:rPr>
          <w:color w:val="222222"/>
        </w:rPr>
      </w:pPr>
      <w:hyperlink r:id="rId22">
        <w:r w:rsidDel="00000000" w:rsidR="00000000" w:rsidRPr="00000000">
          <w:rPr>
            <w:color w:val="1155cc"/>
            <w:u w:val="single"/>
            <w:rtl w:val="0"/>
          </w:rPr>
          <w:t xml:space="preserve">Creating Virtual Content </w:t>
        </w:r>
      </w:hyperlink>
      <w:r w:rsidDel="00000000" w:rsidR="00000000" w:rsidRPr="00000000">
        <w:rPr>
          <w:color w:val="222222"/>
          <w:rtl w:val="0"/>
        </w:rPr>
        <w:t xml:space="preserve">- delivered by Sleeping Giant Media </w:t>
      </w:r>
    </w:p>
    <w:p w:rsidR="00000000" w:rsidDel="00000000" w:rsidP="00000000" w:rsidRDefault="00000000" w:rsidRPr="00000000" w14:paraId="00000057">
      <w:pPr>
        <w:numPr>
          <w:ilvl w:val="0"/>
          <w:numId w:val="6"/>
        </w:numPr>
        <w:ind w:left="720" w:hanging="360"/>
        <w:rPr>
          <w:color w:val="222222"/>
        </w:rPr>
      </w:pPr>
      <w:r w:rsidDel="00000000" w:rsidR="00000000" w:rsidRPr="00000000">
        <w:rPr>
          <w:color w:val="222222"/>
          <w:rtl w:val="0"/>
        </w:rPr>
        <w:t xml:space="preserve">Tuesday, 26 May - 2pm to 4pm (</w:t>
      </w:r>
      <w:hyperlink r:id="rId23">
        <w:r w:rsidDel="00000000" w:rsidR="00000000" w:rsidRPr="00000000">
          <w:rPr>
            <w:color w:val="1155cc"/>
            <w:u w:val="single"/>
            <w:rtl w:val="0"/>
          </w:rPr>
          <w:t xml:space="preserve">https://event.webinarjam.com/register/25/ml2x1u77</w:t>
        </w:r>
      </w:hyperlink>
      <w:r w:rsidDel="00000000" w:rsidR="00000000" w:rsidRPr="00000000">
        <w:rPr>
          <w:color w:val="222222"/>
          <w:rtl w:val="0"/>
        </w:rPr>
        <w:t xml:space="preserve">) </w:t>
      </w:r>
    </w:p>
    <w:p w:rsidR="00000000" w:rsidDel="00000000" w:rsidP="00000000" w:rsidRDefault="00000000" w:rsidRPr="00000000" w14:paraId="00000058">
      <w:pPr>
        <w:ind w:left="720" w:firstLine="0"/>
        <w:rPr>
          <w:color w:val="222222"/>
        </w:rPr>
      </w:pPr>
      <w:hyperlink r:id="rId24">
        <w:r w:rsidDel="00000000" w:rsidR="00000000" w:rsidRPr="00000000">
          <w:rPr>
            <w:color w:val="1155cc"/>
            <w:u w:val="single"/>
            <w:rtl w:val="0"/>
          </w:rPr>
          <w:t xml:space="preserve">Communicating in a Crisis </w:t>
        </w:r>
      </w:hyperlink>
      <w:r w:rsidDel="00000000" w:rsidR="00000000" w:rsidRPr="00000000">
        <w:rPr>
          <w:color w:val="222222"/>
          <w:rtl w:val="0"/>
        </w:rPr>
        <w:t xml:space="preserve">- delivered by Pillory Barn</w:t>
      </w:r>
    </w:p>
    <w:p w:rsidR="00000000" w:rsidDel="00000000" w:rsidP="00000000" w:rsidRDefault="00000000" w:rsidRPr="00000000" w14:paraId="00000059">
      <w:pPr>
        <w:numPr>
          <w:ilvl w:val="0"/>
          <w:numId w:val="3"/>
        </w:numPr>
        <w:ind w:left="720" w:hanging="360"/>
        <w:rPr>
          <w:color w:val="222222"/>
        </w:rPr>
      </w:pPr>
      <w:r w:rsidDel="00000000" w:rsidR="00000000" w:rsidRPr="00000000">
        <w:rPr>
          <w:color w:val="222222"/>
          <w:rtl w:val="0"/>
        </w:rPr>
        <w:t xml:space="preserve">Monday, 1 June - 2pm to 4pm (</w:t>
      </w:r>
      <w:hyperlink r:id="rId25">
        <w:r w:rsidDel="00000000" w:rsidR="00000000" w:rsidRPr="00000000">
          <w:rPr>
            <w:color w:val="1155cc"/>
            <w:u w:val="single"/>
            <w:rtl w:val="0"/>
          </w:rPr>
          <w:t xml:space="preserve">https://event.webinarjam.com/register/29/7vwk7s7y</w:t>
        </w:r>
      </w:hyperlink>
      <w:r w:rsidDel="00000000" w:rsidR="00000000" w:rsidRPr="00000000">
        <w:rPr>
          <w:color w:val="222222"/>
          <w:rtl w:val="0"/>
        </w:rPr>
        <w:t xml:space="preserve">) </w:t>
      </w:r>
    </w:p>
    <w:p w:rsidR="00000000" w:rsidDel="00000000" w:rsidP="00000000" w:rsidRDefault="00000000" w:rsidRPr="00000000" w14:paraId="0000005A">
      <w:pPr>
        <w:numPr>
          <w:ilvl w:val="0"/>
          <w:numId w:val="3"/>
        </w:numPr>
        <w:ind w:left="720" w:hanging="360"/>
        <w:rPr>
          <w:color w:val="222222"/>
        </w:rPr>
      </w:pPr>
      <w:hyperlink r:id="rId26">
        <w:r w:rsidDel="00000000" w:rsidR="00000000" w:rsidRPr="00000000">
          <w:rPr>
            <w:color w:val="1155cc"/>
            <w:u w:val="single"/>
            <w:rtl w:val="0"/>
          </w:rPr>
          <w:t xml:space="preserve">Maximising Opportunities Across Google Solutions </w:t>
        </w:r>
      </w:hyperlink>
      <w:r w:rsidDel="00000000" w:rsidR="00000000" w:rsidRPr="00000000">
        <w:rPr>
          <w:color w:val="222222"/>
          <w:rtl w:val="0"/>
        </w:rPr>
        <w:t xml:space="preserve">- delivered by Sleeping Giant Media </w:t>
      </w:r>
      <w:hyperlink r:id="rId27">
        <w:r w:rsidDel="00000000" w:rsidR="00000000" w:rsidRPr="00000000">
          <w:rPr>
            <w:color w:val="1155cc"/>
            <w:u w:val="single"/>
            <w:rtl w:val="0"/>
          </w:rPr>
          <w:t xml:space="preserve">https://event.webinarjam.com/register/27/xyq2ocmw</w:t>
        </w:r>
      </w:hyperlink>
      <w:r w:rsidDel="00000000" w:rsidR="00000000" w:rsidRPr="00000000">
        <w:rPr>
          <w:color w:val="222222"/>
          <w:rtl w:val="0"/>
        </w:rPr>
        <w:t xml:space="preserve">) </w:t>
      </w:r>
    </w:p>
    <w:p w:rsidR="00000000" w:rsidDel="00000000" w:rsidP="00000000" w:rsidRDefault="00000000" w:rsidRPr="00000000" w14:paraId="0000005B">
      <w:pPr>
        <w:rPr>
          <w:color w:val="222222"/>
          <w:highlight w:val="white"/>
          <w:u w:val="single"/>
        </w:rPr>
      </w:pPr>
      <w:r w:rsidDel="00000000" w:rsidR="00000000" w:rsidRPr="00000000">
        <w:rPr>
          <w:rtl w:val="0"/>
        </w:rPr>
      </w:r>
    </w:p>
    <w:p w:rsidR="00000000" w:rsidDel="00000000" w:rsidP="00000000" w:rsidRDefault="00000000" w:rsidRPr="00000000" w14:paraId="0000005C">
      <w:pPr>
        <w:rPr>
          <w:color w:val="222222"/>
          <w:highlight w:val="white"/>
          <w:u w:val="single"/>
        </w:rPr>
      </w:pPr>
      <w:r w:rsidDel="00000000" w:rsidR="00000000" w:rsidRPr="00000000">
        <w:rPr>
          <w:rtl w:val="0"/>
        </w:rPr>
      </w:r>
    </w:p>
    <w:p w:rsidR="00000000" w:rsidDel="00000000" w:rsidP="00000000" w:rsidRDefault="00000000" w:rsidRPr="00000000" w14:paraId="0000005D">
      <w:pPr>
        <w:rPr>
          <w:color w:val="222222"/>
          <w:highlight w:val="white"/>
          <w:u w:val="single"/>
        </w:rPr>
      </w:pPr>
      <w:r w:rsidDel="00000000" w:rsidR="00000000" w:rsidRPr="00000000">
        <w:rPr>
          <w:rtl w:val="0"/>
        </w:rPr>
      </w:r>
    </w:p>
    <w:p w:rsidR="00000000" w:rsidDel="00000000" w:rsidP="00000000" w:rsidRDefault="00000000" w:rsidRPr="00000000" w14:paraId="0000005E">
      <w:pPr>
        <w:rPr>
          <w:color w:val="222222"/>
          <w:highlight w:val="white"/>
          <w:u w:val="single"/>
        </w:rPr>
      </w:pPr>
      <w:r w:rsidDel="00000000" w:rsidR="00000000" w:rsidRPr="00000000">
        <w:rPr>
          <w:rtl w:val="0"/>
        </w:rPr>
      </w:r>
    </w:p>
    <w:p w:rsidR="00000000" w:rsidDel="00000000" w:rsidP="00000000" w:rsidRDefault="00000000" w:rsidRPr="00000000" w14:paraId="0000005F">
      <w:pPr>
        <w:rPr>
          <w:b w:val="1"/>
          <w:color w:val="9900ff"/>
          <w:highlight w:val="white"/>
          <w:u w:val="single"/>
        </w:rPr>
      </w:pPr>
      <w:r w:rsidDel="00000000" w:rsidR="00000000" w:rsidRPr="00000000">
        <w:rPr>
          <w:b w:val="1"/>
          <w:color w:val="9900ff"/>
          <w:highlight w:val="white"/>
          <w:u w:val="single"/>
          <w:rtl w:val="0"/>
        </w:rPr>
        <w:t xml:space="preserve">Your News</w:t>
      </w:r>
    </w:p>
    <w:p w:rsidR="00000000" w:rsidDel="00000000" w:rsidP="00000000" w:rsidRDefault="00000000" w:rsidRPr="00000000" w14:paraId="00000060">
      <w:pPr>
        <w:rPr>
          <w:highlight w:val="white"/>
        </w:rPr>
      </w:pPr>
      <w:r w:rsidDel="00000000" w:rsidR="00000000" w:rsidRPr="00000000">
        <w:rPr>
          <w:b w:val="1"/>
          <w:highlight w:val="white"/>
          <w:rtl w:val="0"/>
        </w:rPr>
        <w:t xml:space="preserve">The Ambrette</w:t>
      </w:r>
      <w:r w:rsidDel="00000000" w:rsidR="00000000" w:rsidRPr="00000000">
        <w:rPr>
          <w:rtl w:val="0"/>
        </w:rPr>
      </w:r>
    </w:p>
    <w:p w:rsidR="00000000" w:rsidDel="00000000" w:rsidP="00000000" w:rsidRDefault="00000000" w:rsidRPr="00000000" w14:paraId="00000061">
      <w:pPr>
        <w:rPr>
          <w:highlight w:val="white"/>
        </w:rPr>
      </w:pPr>
      <w:r w:rsidDel="00000000" w:rsidR="00000000" w:rsidRPr="00000000">
        <w:rPr>
          <w:highlight w:val="white"/>
          <w:rtl w:val="0"/>
        </w:rPr>
        <w:t xml:space="preserve">The Ambrette in Margate is now offering Indian inspired afternoon teas for home delivery across the Isle. You can find out more </w:t>
      </w:r>
      <w:hyperlink r:id="rId28">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w:t>
      </w:r>
    </w:p>
    <w:p w:rsidR="00000000" w:rsidDel="00000000" w:rsidP="00000000" w:rsidRDefault="00000000" w:rsidRPr="00000000" w14:paraId="00000062">
      <w:pPr>
        <w:rPr>
          <w:highlight w:val="white"/>
        </w:rPr>
      </w:pPr>
      <w:r w:rsidDel="00000000" w:rsidR="00000000" w:rsidRPr="00000000">
        <w:rPr>
          <w:rtl w:val="0"/>
        </w:rPr>
      </w:r>
    </w:p>
    <w:p w:rsidR="00000000" w:rsidDel="00000000" w:rsidP="00000000" w:rsidRDefault="00000000" w:rsidRPr="00000000" w14:paraId="00000063">
      <w:pPr>
        <w:rPr>
          <w:b w:val="1"/>
          <w:highlight w:val="white"/>
        </w:rPr>
      </w:pPr>
      <w:r w:rsidDel="00000000" w:rsidR="00000000" w:rsidRPr="00000000">
        <w:rPr>
          <w:b w:val="1"/>
          <w:highlight w:val="white"/>
          <w:rtl w:val="0"/>
        </w:rPr>
        <w:t xml:space="preserve">The Little Ships</w:t>
      </w:r>
    </w:p>
    <w:p w:rsidR="00000000" w:rsidDel="00000000" w:rsidP="00000000" w:rsidRDefault="00000000" w:rsidRPr="00000000" w14:paraId="00000064">
      <w:pPr>
        <w:rPr>
          <w:highlight w:val="white"/>
        </w:rPr>
      </w:pPr>
      <w:r w:rsidDel="00000000" w:rsidR="00000000" w:rsidRPr="00000000">
        <w:rPr>
          <w:highlight w:val="white"/>
          <w:rtl w:val="0"/>
        </w:rPr>
        <w:t xml:space="preserve">If you fancy a ‘Little Ships Alfresco Feast’ delivered to your door, with chef’s special grown-up doughnuts, check-out their  </w:t>
      </w:r>
      <w:hyperlink r:id="rId29">
        <w:r w:rsidDel="00000000" w:rsidR="00000000" w:rsidRPr="00000000">
          <w:rPr>
            <w:color w:val="1155cc"/>
            <w:highlight w:val="white"/>
            <w:u w:val="single"/>
            <w:rtl w:val="0"/>
          </w:rPr>
          <w:t xml:space="preserve">website </w:t>
        </w:r>
      </w:hyperlink>
      <w:r w:rsidDel="00000000" w:rsidR="00000000" w:rsidRPr="00000000">
        <w:rPr>
          <w:rtl w:val="0"/>
        </w:rPr>
      </w:r>
    </w:p>
    <w:p w:rsidR="00000000" w:rsidDel="00000000" w:rsidP="00000000" w:rsidRDefault="00000000" w:rsidRPr="00000000" w14:paraId="00000065">
      <w:pPr>
        <w:rPr>
          <w:highlight w:val="white"/>
        </w:rPr>
      </w:pPr>
      <w:r w:rsidDel="00000000" w:rsidR="00000000" w:rsidRPr="00000000">
        <w:rPr>
          <w:rtl w:val="0"/>
        </w:rPr>
      </w:r>
    </w:p>
    <w:p w:rsidR="00000000" w:rsidDel="00000000" w:rsidP="00000000" w:rsidRDefault="00000000" w:rsidRPr="00000000" w14:paraId="00000066">
      <w:pPr>
        <w:spacing w:line="240" w:lineRule="auto"/>
        <w:rPr>
          <w:b w:val="1"/>
          <w:highlight w:val="white"/>
        </w:rPr>
      </w:pPr>
      <w:r w:rsidDel="00000000" w:rsidR="00000000" w:rsidRPr="00000000">
        <w:rPr>
          <w:b w:val="1"/>
          <w:highlight w:val="white"/>
          <w:rtl w:val="0"/>
        </w:rPr>
        <w:t xml:space="preserve">Buoy and Oyster - County Chef recipe boxes</w:t>
      </w:r>
    </w:p>
    <w:p w:rsidR="00000000" w:rsidDel="00000000" w:rsidP="00000000" w:rsidRDefault="00000000" w:rsidRPr="00000000" w14:paraId="00000067">
      <w:pPr>
        <w:spacing w:before="200" w:line="240" w:lineRule="auto"/>
        <w:rPr/>
      </w:pPr>
      <w:r w:rsidDel="00000000" w:rsidR="00000000" w:rsidRPr="00000000">
        <w:rPr>
          <w:highlight w:val="white"/>
          <w:rtl w:val="0"/>
        </w:rPr>
        <w:t xml:space="preserve">The Buoy and Oyster in Margate have just launched their new venture, County Chef, a home recipe box scheme.  Find out more </w:t>
      </w:r>
      <w:hyperlink r:id="rId30">
        <w:r w:rsidDel="00000000" w:rsidR="00000000" w:rsidRPr="00000000">
          <w:rPr>
            <w:color w:val="1155cc"/>
            <w:highlight w:val="white"/>
            <w:u w:val="single"/>
            <w:rtl w:val="0"/>
          </w:rPr>
          <w:t xml:space="preserve">here</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isitkentbusiness.co.uk/insights-and-resources/information-for-tourism-businesses-on-covid-19/visit-kents-consumer-messaging-toolkit/?utm_source=sendinblue&amp;utm_campaign=covid19guidance&amp;utm_medium=email" TargetMode="External"/><Relationship Id="rId22" Type="http://schemas.openxmlformats.org/officeDocument/2006/relationships/hyperlink" Target="https://event.webinarjam.com/register/25/ml2x1u77" TargetMode="External"/><Relationship Id="rId21" Type="http://schemas.openxmlformats.org/officeDocument/2006/relationships/hyperlink" Target="https://www.visitthanet.co.uk/" TargetMode="External"/><Relationship Id="rId24" Type="http://schemas.openxmlformats.org/officeDocument/2006/relationships/hyperlink" Target="https://event.webinarjam.com/register/25/ml2x1u77" TargetMode="External"/><Relationship Id="rId23" Type="http://schemas.openxmlformats.org/officeDocument/2006/relationships/hyperlink" Target="https://event.webinarjam.com/register/25/ml2x1u7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anet.gov.uk/4-beach-toilets-to-open-from-saturday-23-may/" TargetMode="External"/><Relationship Id="rId26" Type="http://schemas.openxmlformats.org/officeDocument/2006/relationships/hyperlink" Target="https://event.webinarjam.com/register/27/xyq2ocmw" TargetMode="External"/><Relationship Id="rId25" Type="http://schemas.openxmlformats.org/officeDocument/2006/relationships/hyperlink" Target="https://event.webinarjam.com/register/29/7vwk7s7y" TargetMode="External"/><Relationship Id="rId28" Type="http://schemas.openxmlformats.org/officeDocument/2006/relationships/hyperlink" Target="https://www.ambretterestaurant.co.uk/home-delivery-menu-2-copy" TargetMode="External"/><Relationship Id="rId27" Type="http://schemas.openxmlformats.org/officeDocument/2006/relationships/hyperlink" Target="https://event.webinarjam.com/register/27/xyq2ocmw"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29" Type="http://schemas.openxmlformats.org/officeDocument/2006/relationships/hyperlink" Target="https://littleshipsramsgate.co.uk/" TargetMode="External"/><Relationship Id="rId7" Type="http://schemas.openxmlformats.org/officeDocument/2006/relationships/hyperlink" Target="https://www.thanet.gov.uk/4-beach-toilets-to-open-from-saturday-23-may/" TargetMode="External"/><Relationship Id="rId8" Type="http://schemas.openxmlformats.org/officeDocument/2006/relationships/hyperlink" Target="https://www.thanet.gov.uk/4-beach-toilets-to-open-from-saturday-23-may/" TargetMode="External"/><Relationship Id="rId30" Type="http://schemas.openxmlformats.org/officeDocument/2006/relationships/hyperlink" Target="https://www.county-chef.co.uk/" TargetMode="External"/><Relationship Id="rId11" Type="http://schemas.openxmlformats.org/officeDocument/2006/relationships/hyperlink" Target="https://www.gov.uk/government/news/government-announces-roadmap-taskforces?utm_source=sendinblue&amp;utm_campaign=covid19guidance&amp;utm_medium=email" TargetMode="External"/><Relationship Id="rId10" Type="http://schemas.openxmlformats.org/officeDocument/2006/relationships/hyperlink" Target="https://rnli.org/pages/beach2020?utm_source=facebook&amp;utm_medium=social&amp;utm_campaign=beachsafety_2020&amp;utm_content=organic_council_launch" TargetMode="External"/><Relationship Id="rId13" Type="http://schemas.openxmlformats.org/officeDocument/2006/relationships/hyperlink" Target="https://www.gov.uk/government/news/coronavirus-statutory-sick-pay-rebate-scheme-set-to-launch?utm_source=0128333f-ceb9-45ee-a773-0051e0111053&amp;utm_medium=email&amp;utm_campaign=govuk-notifications&amp;utm_content=immediate" TargetMode="External"/><Relationship Id="rId12" Type="http://schemas.openxmlformats.org/officeDocument/2006/relationships/hyperlink" Target="https://www.gov.uk/government/news/larger-businesses-to-benefit-from-loans-of-up-to-200-million" TargetMode="External"/><Relationship Id="rId15" Type="http://schemas.openxmlformats.org/officeDocument/2006/relationships/hyperlink" Target="https://www.visitbritain.org/event-support-programme-overview#utm_source=vbve_special_bulletin_19_05_2020&amp;utm_medium=email&amp;utm_campaign=covid19-bulletin_19_05_2020" TargetMode="External"/><Relationship Id="rId14" Type="http://schemas.openxmlformats.org/officeDocument/2006/relationships/hyperlink" Target="https://www.gov.uk/guidance/claim-back-statutory-sick-pay-paid-to-employees-due-to-coronavirus-covid-19" TargetMode="External"/><Relationship Id="rId17" Type="http://schemas.openxmlformats.org/officeDocument/2006/relationships/hyperlink" Target="http://maxemail.visitbritain.com/rsps/m/91gnVWBx20Qx0QRPS-CZqZpaB5-kIMWCo6rqv3HUerE" TargetMode="External"/><Relationship Id="rId16" Type="http://schemas.openxmlformats.org/officeDocument/2006/relationships/hyperlink" Target="http://maxemail.visitbritain.com/rsps/m/91gnVWBx20Qx0QRPS-CZqbihcqqZuOpJ7-gO-BB0RN0" TargetMode="External"/><Relationship Id="rId19" Type="http://schemas.openxmlformats.org/officeDocument/2006/relationships/hyperlink" Target="https://www.visitbritain.org/english-tourism-week#utm_source=vbve_special_bulletin_19_05_2020&amp;utm_medium=email&amp;utm_campaign=covid19-bulletin_19_05_2020" TargetMode="External"/><Relationship Id="rId18" Type="http://schemas.openxmlformats.org/officeDocument/2006/relationships/hyperlink" Target="http://maxemail.visitbritain.com/rsps/m/91gnVWBx20Qx0QRPS-CZqd9wgG-H0k31N2DCk_K7K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